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183F83" w:rsidRPr="0011625D" w:rsidP="00FD265D">
      <w:pPr>
        <w:ind w:firstLine="567"/>
        <w:jc w:val="both"/>
        <w:rPr>
          <w:b/>
          <w:bCs/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F61BB6">
        <w:rPr>
          <w:sz w:val="26"/>
          <w:szCs w:val="26"/>
        </w:rPr>
        <w:t>1166</w:t>
      </w:r>
      <w:r w:rsidRPr="0011625D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>
        <w:rPr>
          <w:b/>
          <w:sz w:val="26"/>
          <w:szCs w:val="26"/>
        </w:rPr>
        <w:t>Просвирниной</w:t>
      </w:r>
      <w:r w:rsidRPr="0011625D">
        <w:rPr>
          <w:b/>
          <w:sz w:val="26"/>
          <w:szCs w:val="26"/>
        </w:rPr>
        <w:t xml:space="preserve"> </w:t>
      </w:r>
      <w:r w:rsidR="00FD265D">
        <w:rPr>
          <w:sz w:val="28"/>
          <w:szCs w:val="28"/>
        </w:rPr>
        <w:t>***</w:t>
      </w: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11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18</w:t>
      </w:r>
      <w:r w:rsidRPr="0011625D">
        <w:rPr>
          <w:szCs w:val="26"/>
        </w:rPr>
        <w:t xml:space="preserve"> час. </w:t>
      </w:r>
      <w:r>
        <w:rPr>
          <w:szCs w:val="26"/>
        </w:rPr>
        <w:t>11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FD265D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 xml:space="preserve">Русский стандарт </w:t>
      </w:r>
      <w:r>
        <w:rPr>
          <w:szCs w:val="26"/>
        </w:rPr>
        <w:t>голд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314,05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FD265D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</w:r>
      <w:r w:rsidRPr="0011625D" w:rsidR="0011625D">
        <w:rPr>
          <w:sz w:val="26"/>
          <w:szCs w:val="26"/>
        </w:rPr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430312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FD265D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30312"/>
    <w:rsid w:val="004F6695"/>
    <w:rsid w:val="00513121"/>
    <w:rsid w:val="005A0672"/>
    <w:rsid w:val="00A10071"/>
    <w:rsid w:val="00C50C13"/>
    <w:rsid w:val="00F61BB6"/>
    <w:rsid w:val="00FD2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